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Ind w:w="5920" w:type="dxa"/>
        <w:tblLook w:val="01E0" w:firstRow="1" w:lastRow="1" w:firstColumn="1" w:lastColumn="1" w:noHBand="0" w:noVBand="0"/>
      </w:tblPr>
      <w:tblGrid>
        <w:gridCol w:w="7371"/>
      </w:tblGrid>
      <w:tr w:rsidR="001C0DC2" w:rsidRPr="001C0DC2" w:rsidTr="001C0DC2">
        <w:tc>
          <w:tcPr>
            <w:tcW w:w="7371" w:type="dxa"/>
            <w:shd w:val="clear" w:color="auto" w:fill="auto"/>
          </w:tcPr>
          <w:p w:rsidR="001C0DC2" w:rsidRPr="001C0DC2" w:rsidRDefault="001C0DC2" w:rsidP="001C0DC2">
            <w:pPr>
              <w:ind w:right="105"/>
              <w:jc w:val="right"/>
            </w:pPr>
            <w:r w:rsidRPr="001C0DC2">
              <w:br w:type="page"/>
            </w:r>
            <w:r w:rsidRPr="001C0DC2">
              <w:rPr>
                <w:rStyle w:val="Grietas"/>
              </w:rPr>
              <w:br w:type="page"/>
            </w:r>
            <w:r w:rsidRPr="001C0DC2">
              <w:rPr>
                <w:rStyle w:val="Grietas"/>
              </w:rPr>
              <w:br w:type="page"/>
            </w: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TVIRTINU</w:t>
            </w: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Direktorius</w:t>
            </w:r>
          </w:p>
          <w:p w:rsidR="001C0DC2" w:rsidRPr="001C0DC2" w:rsidRDefault="001C0DC2" w:rsidP="001C0DC2">
            <w:pPr>
              <w:ind w:right="105"/>
              <w:jc w:val="right"/>
            </w:pP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 xml:space="preserve">________________________ </w:t>
            </w: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(parašas)</w:t>
            </w:r>
          </w:p>
          <w:p w:rsidR="001C0DC2" w:rsidRPr="001C0DC2" w:rsidRDefault="001C0DC2" w:rsidP="001C0DC2">
            <w:pPr>
              <w:ind w:right="105"/>
              <w:jc w:val="right"/>
            </w:pP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 xml:space="preserve">________________________ </w:t>
            </w: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(vardas, pavardė)</w:t>
            </w:r>
          </w:p>
          <w:p w:rsidR="001C0DC2" w:rsidRPr="001C0DC2" w:rsidRDefault="001C0DC2" w:rsidP="001C0DC2">
            <w:pPr>
              <w:ind w:right="105"/>
              <w:jc w:val="right"/>
            </w:pP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________________________</w:t>
            </w:r>
          </w:p>
          <w:p w:rsidR="001C0DC2" w:rsidRPr="001C0DC2" w:rsidRDefault="001C0DC2" w:rsidP="001C0DC2">
            <w:pPr>
              <w:ind w:right="105"/>
              <w:jc w:val="right"/>
            </w:pPr>
            <w:r w:rsidRPr="001C0DC2">
              <w:t>(data, įsakymo Nr.)</w:t>
            </w:r>
          </w:p>
        </w:tc>
      </w:tr>
    </w:tbl>
    <w:p w:rsidR="001E114B" w:rsidRPr="001C0DC2" w:rsidRDefault="001E114B" w:rsidP="001C0DC2">
      <w:pPr>
        <w:tabs>
          <w:tab w:val="left" w:pos="720"/>
        </w:tabs>
        <w:spacing w:after="20"/>
        <w:ind w:right="105"/>
        <w:jc w:val="right"/>
      </w:pPr>
    </w:p>
    <w:p w:rsidR="001C0DC2" w:rsidRPr="001C0DC2" w:rsidRDefault="001C0DC2" w:rsidP="001C0DC2">
      <w:pPr>
        <w:tabs>
          <w:tab w:val="left" w:pos="720"/>
        </w:tabs>
        <w:spacing w:after="20"/>
        <w:ind w:right="105"/>
        <w:jc w:val="center"/>
      </w:pPr>
    </w:p>
    <w:p w:rsidR="001C0DC2" w:rsidRPr="001C0DC2" w:rsidRDefault="001C0DC2" w:rsidP="001C0DC2">
      <w:pPr>
        <w:tabs>
          <w:tab w:val="left" w:pos="720"/>
        </w:tabs>
        <w:spacing w:after="20"/>
        <w:ind w:right="105"/>
        <w:jc w:val="center"/>
      </w:pPr>
    </w:p>
    <w:p w:rsidR="009663F7" w:rsidRPr="001C0DC2" w:rsidRDefault="009663F7" w:rsidP="001C0DC2">
      <w:pPr>
        <w:tabs>
          <w:tab w:val="left" w:pos="720"/>
        </w:tabs>
        <w:spacing w:after="20"/>
        <w:ind w:right="105"/>
        <w:jc w:val="center"/>
        <w:rPr>
          <w:b/>
        </w:rPr>
      </w:pPr>
      <w:r w:rsidRPr="001C0DC2">
        <w:rPr>
          <w:b/>
        </w:rPr>
        <w:t xml:space="preserve">JURBARKO RAJONO </w:t>
      </w:r>
      <w:r w:rsidR="008018CC" w:rsidRPr="001C0DC2">
        <w:rPr>
          <w:b/>
        </w:rPr>
        <w:t xml:space="preserve">XXXXX </w:t>
      </w:r>
      <w:r w:rsidR="008132C6" w:rsidRPr="001C0DC2">
        <w:rPr>
          <w:b/>
        </w:rPr>
        <w:t>MOKYTOJŲ</w:t>
      </w:r>
    </w:p>
    <w:p w:rsidR="009663F7" w:rsidRPr="001C0DC2" w:rsidRDefault="009663F7" w:rsidP="001C0DC2">
      <w:pPr>
        <w:tabs>
          <w:tab w:val="left" w:pos="720"/>
        </w:tabs>
        <w:spacing w:after="20"/>
        <w:ind w:right="105"/>
        <w:jc w:val="center"/>
        <w:rPr>
          <w:b/>
        </w:rPr>
      </w:pPr>
      <w:r w:rsidRPr="001C0DC2">
        <w:rPr>
          <w:b/>
        </w:rPr>
        <w:t>METODINIO BŪRELIO NUOSTATAI</w:t>
      </w:r>
    </w:p>
    <w:p w:rsidR="009663F7" w:rsidRPr="001C0DC2" w:rsidRDefault="009663F7" w:rsidP="001C0DC2">
      <w:pPr>
        <w:tabs>
          <w:tab w:val="left" w:pos="720"/>
        </w:tabs>
        <w:spacing w:after="20"/>
        <w:ind w:right="105"/>
        <w:jc w:val="center"/>
        <w:rPr>
          <w:b/>
        </w:rPr>
      </w:pPr>
    </w:p>
    <w:p w:rsidR="009663F7" w:rsidRPr="001C0DC2" w:rsidRDefault="00AC02CA" w:rsidP="001C0DC2">
      <w:pPr>
        <w:numPr>
          <w:ilvl w:val="0"/>
          <w:numId w:val="1"/>
        </w:numPr>
        <w:tabs>
          <w:tab w:val="left" w:pos="720"/>
        </w:tabs>
        <w:spacing w:after="20"/>
        <w:ind w:left="0" w:right="105"/>
        <w:jc w:val="center"/>
        <w:rPr>
          <w:b/>
        </w:rPr>
      </w:pPr>
      <w:r w:rsidRPr="001C0DC2">
        <w:rPr>
          <w:b/>
        </w:rPr>
        <w:t>BENDROSIOS NUOSTATOS</w:t>
      </w:r>
    </w:p>
    <w:p w:rsidR="001C0DC2" w:rsidRPr="001C0DC2" w:rsidRDefault="001C0DC2" w:rsidP="001C0DC2">
      <w:pPr>
        <w:tabs>
          <w:tab w:val="left" w:pos="720"/>
        </w:tabs>
        <w:spacing w:after="20"/>
        <w:ind w:left="-720" w:right="105"/>
        <w:jc w:val="center"/>
      </w:pPr>
    </w:p>
    <w:p w:rsidR="00AC148C" w:rsidRPr="001C0DC2" w:rsidRDefault="008018CC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 xml:space="preserve">Xxxxx </w:t>
      </w:r>
      <w:r w:rsidR="008132C6" w:rsidRPr="001C0DC2">
        <w:t>mokytojų</w:t>
      </w:r>
      <w:r w:rsidR="00AC148C" w:rsidRPr="001C0DC2">
        <w:t xml:space="preserve"> metodinis būrelis (toliau vadinamas – Metodinis būrelis)</w:t>
      </w:r>
      <w:r w:rsidR="00F41E2E" w:rsidRPr="001C0DC2">
        <w:t xml:space="preserve"> yra Jurbarko rajono </w:t>
      </w:r>
      <w:r w:rsidRPr="001C0DC2">
        <w:t xml:space="preserve">xxxxx </w:t>
      </w:r>
      <w:r w:rsidR="008A3417" w:rsidRPr="001C0DC2">
        <w:t>mokytojų</w:t>
      </w:r>
      <w:r w:rsidR="00814CEF" w:rsidRPr="001C0DC2">
        <w:t xml:space="preserve"> </w:t>
      </w:r>
      <w:r w:rsidR="003E42C2" w:rsidRPr="001C0DC2">
        <w:t xml:space="preserve">grupė, sudaryta </w:t>
      </w:r>
      <w:r w:rsidR="008D65EF" w:rsidRPr="001C0DC2">
        <w:t xml:space="preserve">iš įvairių mokyklų </w:t>
      </w:r>
      <w:r w:rsidR="008A3417" w:rsidRPr="001C0DC2">
        <w:t>dalyko</w:t>
      </w:r>
      <w:r w:rsidR="008132C6" w:rsidRPr="001C0DC2">
        <w:t xml:space="preserve"> </w:t>
      </w:r>
      <w:r w:rsidR="009D00E7" w:rsidRPr="001C0DC2">
        <w:t>mokytojų, vykdanti ugd</w:t>
      </w:r>
      <w:r w:rsidR="00D451DC" w:rsidRPr="001C0DC2">
        <w:t xml:space="preserve">ymo turinio, metodikos naujovių, gerosios patirties sklaidą, siekianti nuolatinio profesinės kompetencijos augimo </w:t>
      </w:r>
      <w:r w:rsidR="00206BCF" w:rsidRPr="001C0DC2">
        <w:t>ir švietimo bei ugdymo sėkmingumo.</w:t>
      </w:r>
    </w:p>
    <w:p w:rsidR="008800BE" w:rsidRPr="001C0DC2" w:rsidRDefault="00F03C16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 xml:space="preserve">Metodinis </w:t>
      </w:r>
      <w:r w:rsidR="00E056F7" w:rsidRPr="001C0DC2">
        <w:t>būrelis savo veiklą grindžia Lietuvos Respublikos Konstitucija, Lietuvos Respublikos švietimo ir kitais įstatymais, Lietuvos Respublikos Vyriausybės nutarimais, Lietuvos švietimo koncepcija bei šiais nuostatais.</w:t>
      </w:r>
    </w:p>
    <w:p w:rsidR="00421820" w:rsidRPr="001C0DC2" w:rsidRDefault="008800BE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Metodinio būrelio veikla grindžiama humaniškumo, laisvanoriškumo, demokratiškumo, viešumo ir atsinaujinimo principais bei valdybos profesionalumu, racionalumu, pedagogine iniciatyva ir bendradarbiavimu.</w:t>
      </w:r>
    </w:p>
    <w:p w:rsidR="008F53C1" w:rsidRPr="001C0DC2" w:rsidRDefault="00421820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 xml:space="preserve">Metodinio būrelio veiklą koordinuoja ir technines darbo sąlygas metodinio būrelio veiklai </w:t>
      </w:r>
      <w:r w:rsidR="00FB6DD5" w:rsidRPr="001C0DC2">
        <w:t>sudaro Jurbarko švietimo centras.</w:t>
      </w:r>
    </w:p>
    <w:p w:rsidR="00F03C16" w:rsidRPr="001C0DC2" w:rsidRDefault="00F03C16" w:rsidP="001C0DC2">
      <w:pPr>
        <w:tabs>
          <w:tab w:val="left" w:pos="0"/>
        </w:tabs>
        <w:spacing w:after="20"/>
        <w:ind w:right="105"/>
        <w:jc w:val="both"/>
      </w:pPr>
    </w:p>
    <w:p w:rsidR="008F53C1" w:rsidRPr="001C0DC2" w:rsidRDefault="008F53C1" w:rsidP="001C0DC2">
      <w:pPr>
        <w:numPr>
          <w:ilvl w:val="0"/>
          <w:numId w:val="1"/>
        </w:numPr>
        <w:tabs>
          <w:tab w:val="left" w:pos="0"/>
        </w:tabs>
        <w:spacing w:after="20"/>
        <w:ind w:left="0" w:right="105" w:firstLine="0"/>
        <w:jc w:val="center"/>
        <w:rPr>
          <w:b/>
        </w:rPr>
      </w:pPr>
      <w:r w:rsidRPr="001C0DC2">
        <w:rPr>
          <w:b/>
        </w:rPr>
        <w:t xml:space="preserve">METODINĖS VEIKLOS TIKSLAS, UŽDAVINIAI </w:t>
      </w:r>
      <w:r w:rsidR="00EA5E12" w:rsidRPr="001C0DC2">
        <w:rPr>
          <w:b/>
        </w:rPr>
        <w:t>IR FORMOS</w:t>
      </w:r>
    </w:p>
    <w:p w:rsidR="001C0DC2" w:rsidRPr="001C0DC2" w:rsidRDefault="001C0DC2" w:rsidP="001C0DC2">
      <w:pPr>
        <w:tabs>
          <w:tab w:val="left" w:pos="0"/>
        </w:tabs>
        <w:spacing w:after="20"/>
        <w:ind w:right="105"/>
        <w:jc w:val="both"/>
      </w:pPr>
    </w:p>
    <w:p w:rsidR="00D80CAD" w:rsidRPr="001C0DC2" w:rsidRDefault="00D80CAD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 xml:space="preserve">Metodinio </w:t>
      </w:r>
      <w:r w:rsidR="00E113A4" w:rsidRPr="001C0DC2">
        <w:t xml:space="preserve">būrelio tikslas </w:t>
      </w:r>
      <w:r w:rsidR="00851DA7" w:rsidRPr="001C0DC2">
        <w:t>–</w:t>
      </w:r>
      <w:r w:rsidR="00E113A4" w:rsidRPr="001C0DC2">
        <w:t xml:space="preserve"> </w:t>
      </w:r>
      <w:r w:rsidR="00851DA7" w:rsidRPr="001C0DC2">
        <w:t xml:space="preserve">siekti nuolatinio </w:t>
      </w:r>
      <w:r w:rsidR="008018CC" w:rsidRPr="001C0DC2">
        <w:t xml:space="preserve">xxxxx </w:t>
      </w:r>
      <w:r w:rsidR="008132C6" w:rsidRPr="001C0DC2">
        <w:t>mokytojų</w:t>
      </w:r>
      <w:r w:rsidR="00851DA7" w:rsidRPr="001C0DC2">
        <w:t xml:space="preserve"> </w:t>
      </w:r>
      <w:r w:rsidR="00E429F8" w:rsidRPr="001C0DC2">
        <w:t xml:space="preserve">profesinės kompetencijos </w:t>
      </w:r>
      <w:r w:rsidR="00B14C00" w:rsidRPr="001C0DC2">
        <w:t>augimo ir ugdymo proceso tobulinimo.</w:t>
      </w:r>
    </w:p>
    <w:p w:rsidR="00DC44E1" w:rsidRPr="001C0DC2" w:rsidRDefault="002676CE" w:rsidP="001C0DC2">
      <w:pPr>
        <w:numPr>
          <w:ilvl w:val="0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Metodinio būrelio uždaviniai:</w:t>
      </w:r>
    </w:p>
    <w:p w:rsidR="000A04E8" w:rsidRPr="001C0DC2" w:rsidRDefault="000A04E8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plėtoti mokytojų bendradarbiavimą ir dalijimąsi gerąja patirtimi;</w:t>
      </w:r>
    </w:p>
    <w:p w:rsidR="00B50661" w:rsidRPr="001C0DC2" w:rsidRDefault="000A04E8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lastRenderedPageBreak/>
        <w:t xml:space="preserve">telkti mokytojus </w:t>
      </w:r>
      <w:r w:rsidR="00572E49" w:rsidRPr="001C0DC2">
        <w:t xml:space="preserve">šalies ir regiono </w:t>
      </w:r>
      <w:r w:rsidR="00B50661" w:rsidRPr="001C0DC2">
        <w:t>švietimo politikos įgyvendinimui;</w:t>
      </w:r>
    </w:p>
    <w:p w:rsidR="0030382F" w:rsidRPr="001C0DC2" w:rsidRDefault="0053758E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nagrinėti ugdymo turinio įgyvendinimo sėkmingumą</w:t>
      </w:r>
      <w:r w:rsidR="00A76718" w:rsidRPr="001C0DC2">
        <w:t>, inicijuoti mokytojų gerosios patirties</w:t>
      </w:r>
      <w:r w:rsidR="00642F59" w:rsidRPr="001C0DC2">
        <w:t xml:space="preserve"> sklaidą tarpinstituciniu, </w:t>
      </w:r>
      <w:r w:rsidR="00A76718" w:rsidRPr="001C0DC2">
        <w:t xml:space="preserve"> rajono</w:t>
      </w:r>
      <w:r w:rsidR="00642F59" w:rsidRPr="001C0DC2">
        <w:t>, respublikos</w:t>
      </w:r>
      <w:r w:rsidR="00A76718" w:rsidRPr="001C0DC2">
        <w:t xml:space="preserve"> lygmeniu;</w:t>
      </w:r>
    </w:p>
    <w:p w:rsidR="002676CE" w:rsidRPr="001C0DC2" w:rsidRDefault="0030382F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vertinti, recenzuoti</w:t>
      </w:r>
      <w:r w:rsidR="00E33939" w:rsidRPr="001C0DC2">
        <w:t xml:space="preserve"> ir aprobuoti </w:t>
      </w:r>
      <w:r w:rsidR="003E0D0A" w:rsidRPr="001C0DC2">
        <w:t xml:space="preserve">mokytojų </w:t>
      </w:r>
      <w:r w:rsidR="00242D48" w:rsidRPr="001C0DC2">
        <w:t>parengtus metodinius darbus</w:t>
      </w:r>
      <w:r w:rsidR="00B95BFF" w:rsidRPr="001C0DC2">
        <w:t>, metodines priemones, mokymo ir mokymosi pr</w:t>
      </w:r>
      <w:r w:rsidR="00A05531" w:rsidRPr="001C0DC2">
        <w:t>iemones, ir, auto</w:t>
      </w:r>
      <w:r w:rsidR="00AE4B46" w:rsidRPr="001C0DC2">
        <w:t>riams pritarus, inicijuoti ir koordinuoti jų sklaidą;</w:t>
      </w:r>
    </w:p>
    <w:p w:rsidR="00AE4B46" w:rsidRPr="001C0DC2" w:rsidRDefault="00BA5C81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prireikus dalyvauti mokytojų praktin</w:t>
      </w:r>
      <w:r w:rsidR="008A3417" w:rsidRPr="001C0DC2">
        <w:t>ės</w:t>
      </w:r>
      <w:r w:rsidRPr="001C0DC2">
        <w:t xml:space="preserve"> veikl</w:t>
      </w:r>
      <w:r w:rsidR="008A3417" w:rsidRPr="001C0DC2">
        <w:t>os vertinime</w:t>
      </w:r>
      <w:r w:rsidRPr="001C0DC2">
        <w:t>, teikti metodines rekomendacijas;</w:t>
      </w:r>
    </w:p>
    <w:p w:rsidR="00BA5C81" w:rsidRPr="001C0DC2" w:rsidRDefault="00337D72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inicijuoti kvalifikacijos tobulinimo programų rengimą;</w:t>
      </w:r>
    </w:p>
    <w:p w:rsidR="00337D72" w:rsidRPr="001C0DC2" w:rsidRDefault="00337D72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 xml:space="preserve">teikti </w:t>
      </w:r>
      <w:r w:rsidR="008A3417" w:rsidRPr="001C0DC2">
        <w:t>metodinę pagalbą</w:t>
      </w:r>
      <w:r w:rsidRPr="001C0DC2">
        <w:t xml:space="preserve"> pedagogams, mokyklų bendruomenėms, švietimo vadybininkams, pagalbos mokiniui ir mokytojui institucijoms ir pan.;</w:t>
      </w:r>
    </w:p>
    <w:p w:rsidR="00337D72" w:rsidRPr="001C0DC2" w:rsidRDefault="00AD77A3" w:rsidP="001C0DC2">
      <w:pPr>
        <w:numPr>
          <w:ilvl w:val="1"/>
          <w:numId w:val="2"/>
        </w:numPr>
        <w:tabs>
          <w:tab w:val="left" w:pos="0"/>
        </w:tabs>
        <w:spacing w:after="20"/>
        <w:ind w:left="0" w:right="105" w:firstLine="0"/>
        <w:jc w:val="both"/>
      </w:pPr>
      <w:r w:rsidRPr="001C0DC2">
        <w:t>inicijuoti ir/ ar organizuoti kitą veiklą (olimpiadas, konkursus, pažintinius renginius</w:t>
      </w:r>
      <w:r w:rsidR="008A3417" w:rsidRPr="001C0DC2">
        <w:t>,edukacines programas)</w:t>
      </w:r>
      <w:r w:rsidR="00953FDD" w:rsidRPr="001C0DC2">
        <w:t>.</w:t>
      </w:r>
    </w:p>
    <w:p w:rsidR="00BC7FA4" w:rsidRPr="001C0DC2" w:rsidRDefault="00BC7FA4" w:rsidP="001C0DC2">
      <w:pPr>
        <w:tabs>
          <w:tab w:val="left" w:pos="0"/>
        </w:tabs>
        <w:spacing w:after="20"/>
        <w:ind w:right="105"/>
        <w:jc w:val="both"/>
      </w:pPr>
    </w:p>
    <w:p w:rsidR="001603C9" w:rsidRPr="001C0DC2" w:rsidRDefault="0089028D" w:rsidP="001C0DC2">
      <w:pPr>
        <w:numPr>
          <w:ilvl w:val="0"/>
          <w:numId w:val="1"/>
        </w:numPr>
        <w:tabs>
          <w:tab w:val="left" w:pos="720"/>
        </w:tabs>
        <w:spacing w:after="20"/>
        <w:ind w:left="0" w:right="105"/>
        <w:jc w:val="center"/>
        <w:rPr>
          <w:b/>
        </w:rPr>
      </w:pPr>
      <w:r w:rsidRPr="001C0DC2">
        <w:rPr>
          <w:b/>
        </w:rPr>
        <w:t>ME</w:t>
      </w:r>
      <w:r w:rsidR="00BC7FA4" w:rsidRPr="001C0DC2">
        <w:rPr>
          <w:b/>
        </w:rPr>
        <w:t>TODINIO BŪRELIO STRUKTŪRA IR VEIKLOS ORGANIZAVIMAS</w:t>
      </w:r>
    </w:p>
    <w:p w:rsidR="009663F7" w:rsidRPr="001C0DC2" w:rsidRDefault="009663F7" w:rsidP="001C0DC2">
      <w:pPr>
        <w:tabs>
          <w:tab w:val="left" w:pos="720"/>
        </w:tabs>
        <w:spacing w:after="20"/>
        <w:ind w:right="105"/>
        <w:jc w:val="both"/>
      </w:pPr>
    </w:p>
    <w:p w:rsidR="00563285" w:rsidRPr="001C0DC2" w:rsidRDefault="00D91975" w:rsidP="001C0DC2">
      <w:pPr>
        <w:numPr>
          <w:ilvl w:val="0"/>
          <w:numId w:val="2"/>
        </w:numPr>
        <w:ind w:left="0" w:right="105"/>
        <w:jc w:val="both"/>
      </w:pPr>
      <w:r w:rsidRPr="001C0DC2">
        <w:t xml:space="preserve">Metodinio būrelio nariais gali būti visi </w:t>
      </w:r>
      <w:r w:rsidR="008018CC" w:rsidRPr="001C0DC2">
        <w:t xml:space="preserve">xxxxx </w:t>
      </w:r>
      <w:r w:rsidR="00D97274" w:rsidRPr="001C0DC2">
        <w:t xml:space="preserve">mokytojai, dirbantys Jurbarko rajono </w:t>
      </w:r>
      <w:r w:rsidR="00953FDD" w:rsidRPr="001C0DC2">
        <w:t>mokyklose</w:t>
      </w:r>
      <w:r w:rsidR="00D97274" w:rsidRPr="001C0DC2">
        <w:t>.</w:t>
      </w:r>
    </w:p>
    <w:p w:rsidR="00D97274" w:rsidRPr="001C0DC2" w:rsidRDefault="00953FDD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nariai renka Metodinę tarybą, kurią sudaro me</w:t>
      </w:r>
      <w:r w:rsidR="00AF1B72" w:rsidRPr="001C0DC2">
        <w:t>todinio būrelio pirmininkas, pavaduotojas ir sekretorius</w:t>
      </w:r>
      <w:r w:rsidRPr="001C0DC2">
        <w:t xml:space="preserve">. Jie </w:t>
      </w:r>
      <w:r w:rsidR="00AF1B72" w:rsidRPr="001C0DC2">
        <w:t xml:space="preserve"> </w:t>
      </w:r>
      <w:r w:rsidR="00F35357" w:rsidRPr="001C0DC2">
        <w:t xml:space="preserve">renkami 2 metams, ne daugiau kaip 2 kadencijoms iš eilės visuotiniame </w:t>
      </w:r>
      <w:r w:rsidR="00CE080A" w:rsidRPr="001C0DC2">
        <w:t>susirinkime paprasta balsų dauguma</w:t>
      </w:r>
      <w:r w:rsidRPr="001C0DC2">
        <w:t xml:space="preserve"> atviru balsavimu</w:t>
      </w:r>
      <w:r w:rsidR="00CA181C" w:rsidRPr="001C0DC2">
        <w:t>.</w:t>
      </w:r>
    </w:p>
    <w:p w:rsidR="00CA181C" w:rsidRPr="001C0DC2" w:rsidRDefault="00CA181C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pirmininką įsakymu tvirtina Jurba</w:t>
      </w:r>
      <w:r w:rsidR="00394D1A" w:rsidRPr="001C0DC2">
        <w:t>rko švietimo centro direktorius, remdamasis ataskaitinio  - rinkiminio susirinkimo protokolu.</w:t>
      </w:r>
    </w:p>
    <w:p w:rsidR="00394D1A" w:rsidRPr="001C0DC2" w:rsidRDefault="00C756C9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pirmininkas:</w:t>
      </w:r>
    </w:p>
    <w:p w:rsidR="00C756C9" w:rsidRPr="001C0DC2" w:rsidRDefault="00972280" w:rsidP="001C0DC2">
      <w:pPr>
        <w:numPr>
          <w:ilvl w:val="1"/>
          <w:numId w:val="2"/>
        </w:numPr>
        <w:ind w:left="0" w:right="105"/>
        <w:jc w:val="both"/>
      </w:pPr>
      <w:r w:rsidRPr="001C0DC2">
        <w:t>organizuoja metodinio būrelio veiklą, inicijuoja veiklos formų įvairovę;</w:t>
      </w:r>
    </w:p>
    <w:p w:rsidR="00972280" w:rsidRPr="001C0DC2" w:rsidRDefault="00972280" w:rsidP="001C0DC2">
      <w:pPr>
        <w:numPr>
          <w:ilvl w:val="1"/>
          <w:numId w:val="2"/>
        </w:numPr>
        <w:ind w:left="0" w:right="105"/>
        <w:jc w:val="both"/>
      </w:pPr>
      <w:r w:rsidRPr="001C0DC2">
        <w:t xml:space="preserve">kiekvienais mokslo metais </w:t>
      </w:r>
      <w:r w:rsidR="00656491" w:rsidRPr="001C0DC2">
        <w:t xml:space="preserve">rugsėjo mėnesį metodinio būrelio pirmininkas </w:t>
      </w:r>
      <w:r w:rsidR="007A06EE" w:rsidRPr="001C0DC2">
        <w:t xml:space="preserve">inicijuoja metų veiklos plano sudarymą ir iki spalio 15 d. pateikia Jurbarko švietimo centro specialistui, </w:t>
      </w:r>
      <w:r w:rsidR="00E2468E" w:rsidRPr="001C0DC2">
        <w:t>koordinuojančiam metodinę veiklą;</w:t>
      </w:r>
    </w:p>
    <w:p w:rsidR="00E2468E" w:rsidRPr="001C0DC2" w:rsidRDefault="00E2468E" w:rsidP="001C0DC2">
      <w:pPr>
        <w:numPr>
          <w:ilvl w:val="1"/>
          <w:numId w:val="2"/>
        </w:numPr>
        <w:ind w:left="0" w:right="105"/>
        <w:jc w:val="both"/>
      </w:pPr>
      <w:r w:rsidRPr="001C0DC2">
        <w:t xml:space="preserve">sudaro būrelio narių sąrašą kiekvieniems mokslo metams ir pateikia Jurbarko švietimo centro specialistui, atsakingam už </w:t>
      </w:r>
      <w:r w:rsidR="007F0212" w:rsidRPr="001C0DC2">
        <w:t>metodinę veiklą;</w:t>
      </w:r>
    </w:p>
    <w:p w:rsidR="007F0212" w:rsidRPr="001C0DC2" w:rsidRDefault="00E31334" w:rsidP="001C0DC2">
      <w:pPr>
        <w:numPr>
          <w:ilvl w:val="1"/>
          <w:numId w:val="2"/>
        </w:numPr>
        <w:ind w:left="0" w:right="105"/>
        <w:jc w:val="both"/>
      </w:pPr>
      <w:r w:rsidRPr="001C0DC2">
        <w:t>b</w:t>
      </w:r>
      <w:r w:rsidR="005B4AE4" w:rsidRPr="001C0DC2">
        <w:t>aigiantis kadencijai, rengia veiklos ataskaitą už veiklos laikotarpį ir pateikia ją ataskaitiniame rinkiminiame susirinkime;</w:t>
      </w:r>
    </w:p>
    <w:p w:rsidR="005B4AE4" w:rsidRPr="001C0DC2" w:rsidRDefault="005B4AE4" w:rsidP="001C0DC2">
      <w:pPr>
        <w:numPr>
          <w:ilvl w:val="1"/>
          <w:numId w:val="2"/>
        </w:numPr>
        <w:ind w:left="0" w:right="105"/>
        <w:jc w:val="both"/>
      </w:pPr>
      <w:r w:rsidRPr="001C0DC2">
        <w:t>nesant būrelio pirmininko, jo funkcijas perima pirmininko pavaduotojas;</w:t>
      </w:r>
    </w:p>
    <w:p w:rsidR="00626E1B" w:rsidRPr="001C0DC2" w:rsidRDefault="00626E1B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posėdžiai yra protokoluojami</w:t>
      </w:r>
      <w:r w:rsidR="004E78D0" w:rsidRPr="001C0DC2">
        <w:t>.</w:t>
      </w:r>
    </w:p>
    <w:p w:rsidR="00953FDD" w:rsidRPr="001C0DC2" w:rsidRDefault="004E78D0" w:rsidP="001C0DC2">
      <w:pPr>
        <w:numPr>
          <w:ilvl w:val="0"/>
          <w:numId w:val="2"/>
        </w:numPr>
        <w:ind w:left="0" w:right="105"/>
        <w:jc w:val="both"/>
      </w:pPr>
      <w:r w:rsidRPr="001C0DC2">
        <w:t xml:space="preserve">Metodinio būrelio veiklos dokumentai nuolat </w:t>
      </w:r>
      <w:r w:rsidR="00953FDD" w:rsidRPr="001C0DC2">
        <w:t>saugomi</w:t>
      </w:r>
      <w:r w:rsidRPr="001C0DC2">
        <w:t xml:space="preserve"> Jurbarko švietimo centr</w:t>
      </w:r>
      <w:r w:rsidR="00953FDD" w:rsidRPr="001C0DC2">
        <w:t>e.</w:t>
      </w:r>
    </w:p>
    <w:p w:rsidR="00634954" w:rsidRPr="001C0DC2" w:rsidRDefault="00953FDD" w:rsidP="001C0DC2">
      <w:pPr>
        <w:numPr>
          <w:ilvl w:val="0"/>
          <w:numId w:val="2"/>
        </w:numPr>
        <w:ind w:left="0" w:right="105"/>
        <w:jc w:val="both"/>
      </w:pPr>
      <w:r w:rsidRPr="001C0DC2">
        <w:t>A</w:t>
      </w:r>
      <w:r w:rsidR="00634954" w:rsidRPr="001C0DC2">
        <w:t>taskaitinių – rinkiminių susirinkimų protokolai Jurbarko švietimo centro specialistui, koordinuojančiam metodinę veiklą, pateikiami per 7 darbo dienas.</w:t>
      </w:r>
    </w:p>
    <w:p w:rsidR="00634954" w:rsidRPr="001C0DC2" w:rsidRDefault="00071AA8" w:rsidP="001C0DC2">
      <w:pPr>
        <w:numPr>
          <w:ilvl w:val="0"/>
          <w:numId w:val="2"/>
        </w:numPr>
        <w:ind w:left="0" w:right="105"/>
        <w:jc w:val="both"/>
      </w:pPr>
      <w:r w:rsidRPr="001C0DC2">
        <w:t>Būrelio susirinkimai vyksta ne rečiau kaip 3 kartus per mokslo metus, būrelio susirinkimus inicijuoja būrelio pirmininkas, nariai arba Jurbarko švietimo centro specialistas, koordinuojantis metodinę veiklą rajone.</w:t>
      </w:r>
    </w:p>
    <w:p w:rsidR="001A06BE" w:rsidRPr="001C0DC2" w:rsidRDefault="001A06BE" w:rsidP="001C0DC2">
      <w:pPr>
        <w:numPr>
          <w:ilvl w:val="0"/>
          <w:numId w:val="2"/>
        </w:numPr>
        <w:ind w:left="0" w:right="105"/>
        <w:jc w:val="both"/>
      </w:pPr>
      <w:r w:rsidRPr="001C0DC2">
        <w:t xml:space="preserve">Posėdis yra teisėtas, kai jame dalyvauja </w:t>
      </w:r>
      <w:r w:rsidR="00C97F94" w:rsidRPr="001C0DC2">
        <w:t>50 proc.+ 1 metodinio būrelio narių. Nutarimai priimami balsavimu, paprasta balsų dauguma. Jei yra vienodas balsų skaičius, sprendimą lemia pirmininko balsas.</w:t>
      </w:r>
    </w:p>
    <w:p w:rsidR="00C97F94" w:rsidRPr="001C0DC2" w:rsidRDefault="00691FEF" w:rsidP="001C0DC2">
      <w:pPr>
        <w:numPr>
          <w:ilvl w:val="0"/>
          <w:numId w:val="2"/>
        </w:numPr>
        <w:ind w:left="0" w:right="105"/>
        <w:jc w:val="both"/>
      </w:pPr>
      <w:r w:rsidRPr="001C0DC2">
        <w:lastRenderedPageBreak/>
        <w:t>Metodinio būrelio užsiėmimuose gali dalyvauti Jurbarko rajono savivaldybės administracijos Švietimo skyriaus, Jurbarko švietimo centro specialistai, prireikus – kiti specialistai.</w:t>
      </w:r>
    </w:p>
    <w:p w:rsidR="00F47894" w:rsidRPr="001C0DC2" w:rsidRDefault="00F47894" w:rsidP="001C0DC2">
      <w:pPr>
        <w:ind w:right="105"/>
        <w:jc w:val="both"/>
      </w:pPr>
    </w:p>
    <w:p w:rsidR="00F47894" w:rsidRPr="001C0DC2" w:rsidRDefault="00F47894" w:rsidP="001C0DC2">
      <w:pPr>
        <w:numPr>
          <w:ilvl w:val="0"/>
          <w:numId w:val="1"/>
        </w:numPr>
        <w:ind w:left="0" w:right="105"/>
        <w:jc w:val="center"/>
        <w:rPr>
          <w:b/>
        </w:rPr>
      </w:pPr>
      <w:r w:rsidRPr="001C0DC2">
        <w:rPr>
          <w:b/>
        </w:rPr>
        <w:t>METODINIO BŪRELIO NARIŲ TEISĖS IR PAREIGOS</w:t>
      </w:r>
    </w:p>
    <w:p w:rsidR="001C0DC2" w:rsidRPr="001C0DC2" w:rsidRDefault="001C0DC2" w:rsidP="001C0DC2">
      <w:pPr>
        <w:ind w:left="-720" w:right="105"/>
        <w:jc w:val="both"/>
      </w:pPr>
    </w:p>
    <w:p w:rsidR="00F47894" w:rsidRPr="001C0DC2" w:rsidRDefault="009A7CC3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nariai turi teisę;</w:t>
      </w:r>
    </w:p>
    <w:p w:rsidR="009A7CC3" w:rsidRPr="001C0DC2" w:rsidRDefault="009A7CC3" w:rsidP="001C0DC2">
      <w:pPr>
        <w:numPr>
          <w:ilvl w:val="1"/>
          <w:numId w:val="2"/>
        </w:numPr>
        <w:ind w:left="0" w:right="105"/>
        <w:jc w:val="both"/>
      </w:pPr>
      <w:r w:rsidRPr="001C0DC2">
        <w:t xml:space="preserve">teikti siūlymus </w:t>
      </w:r>
      <w:r w:rsidR="00EF4717" w:rsidRPr="001C0DC2">
        <w:t>dėl dalykų ar ugdymo srities metodinės, organizacinės, profesinės veiklos koregavimo;</w:t>
      </w:r>
    </w:p>
    <w:p w:rsidR="00EF4717" w:rsidRPr="001C0DC2" w:rsidRDefault="00EF4717" w:rsidP="001C0DC2">
      <w:pPr>
        <w:numPr>
          <w:ilvl w:val="1"/>
          <w:numId w:val="2"/>
        </w:numPr>
        <w:ind w:left="0" w:right="105"/>
        <w:jc w:val="both"/>
      </w:pPr>
      <w:r w:rsidRPr="001C0DC2">
        <w:t>rinktis veiklos būdus ir formas</w:t>
      </w:r>
      <w:r w:rsidR="00953FDD" w:rsidRPr="001C0DC2">
        <w:t>.</w:t>
      </w:r>
    </w:p>
    <w:p w:rsidR="00EF4717" w:rsidRPr="001C0DC2" w:rsidRDefault="00930B1D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nariai privalo:</w:t>
      </w:r>
    </w:p>
    <w:p w:rsidR="00930B1D" w:rsidRPr="001C0DC2" w:rsidRDefault="00930B1D" w:rsidP="001C0DC2">
      <w:pPr>
        <w:numPr>
          <w:ilvl w:val="1"/>
          <w:numId w:val="2"/>
        </w:numPr>
        <w:ind w:left="0" w:right="105"/>
        <w:jc w:val="both"/>
      </w:pPr>
      <w:r w:rsidRPr="001C0DC2">
        <w:t>dalyvauti Metodinio būrelio veikloje;</w:t>
      </w:r>
    </w:p>
    <w:p w:rsidR="00930B1D" w:rsidRPr="001C0DC2" w:rsidRDefault="00930B1D" w:rsidP="001C0DC2">
      <w:pPr>
        <w:numPr>
          <w:ilvl w:val="1"/>
          <w:numId w:val="2"/>
        </w:numPr>
        <w:ind w:left="0" w:right="105"/>
        <w:jc w:val="both"/>
      </w:pPr>
      <w:r w:rsidRPr="001C0DC2">
        <w:t>laikytis Metodinio būrelio nuostatų;</w:t>
      </w:r>
    </w:p>
    <w:p w:rsidR="00930B1D" w:rsidRPr="001C0DC2" w:rsidRDefault="00930B1D" w:rsidP="001C0DC2">
      <w:pPr>
        <w:numPr>
          <w:ilvl w:val="1"/>
          <w:numId w:val="2"/>
        </w:numPr>
        <w:ind w:left="0" w:right="105"/>
        <w:jc w:val="both"/>
      </w:pPr>
      <w:r w:rsidRPr="001C0DC2">
        <w:t>spręsti Metodinio būrelio veiklos problemas;</w:t>
      </w:r>
    </w:p>
    <w:p w:rsidR="00930B1D" w:rsidRPr="001C0DC2" w:rsidRDefault="00930B1D" w:rsidP="001C0DC2">
      <w:pPr>
        <w:numPr>
          <w:ilvl w:val="1"/>
          <w:numId w:val="2"/>
        </w:numPr>
        <w:ind w:left="0" w:right="105"/>
        <w:jc w:val="both"/>
      </w:pPr>
      <w:r w:rsidRPr="001C0DC2">
        <w:t xml:space="preserve">analizuoti </w:t>
      </w:r>
      <w:r w:rsidR="001F3202" w:rsidRPr="001C0DC2">
        <w:t>ugdymo turinio įgyvendinimo rezultatų pokyčius</w:t>
      </w:r>
      <w:r w:rsidR="007E2860" w:rsidRPr="001C0DC2">
        <w:t>;</w:t>
      </w:r>
    </w:p>
    <w:p w:rsidR="001F3202" w:rsidRPr="001C0DC2" w:rsidRDefault="001F3202" w:rsidP="001C0DC2">
      <w:pPr>
        <w:numPr>
          <w:ilvl w:val="1"/>
          <w:numId w:val="2"/>
        </w:numPr>
        <w:ind w:left="0" w:right="105"/>
        <w:jc w:val="both"/>
      </w:pPr>
      <w:r w:rsidRPr="001C0DC2">
        <w:t xml:space="preserve">skatinti metodinį ir dalykinį mokytojų </w:t>
      </w:r>
      <w:r w:rsidR="00541DC0" w:rsidRPr="001C0DC2">
        <w:t>bendradarbiavimą;</w:t>
      </w:r>
    </w:p>
    <w:p w:rsidR="00541DC0" w:rsidRPr="001C0DC2" w:rsidRDefault="00541DC0" w:rsidP="001C0DC2">
      <w:pPr>
        <w:numPr>
          <w:ilvl w:val="1"/>
          <w:numId w:val="2"/>
        </w:numPr>
        <w:ind w:left="0" w:right="105"/>
        <w:jc w:val="both"/>
      </w:pPr>
      <w:r w:rsidRPr="001C0DC2">
        <w:t>skleisti pe</w:t>
      </w:r>
      <w:r w:rsidR="00AC4CCA" w:rsidRPr="001C0DC2">
        <w:t xml:space="preserve">dagogines ir metodines naujoves, </w:t>
      </w:r>
      <w:r w:rsidR="00DC38C7" w:rsidRPr="001C0DC2">
        <w:t>dalintis gerąja dalykų ar ugdymo srities pedagogine patirtimi.</w:t>
      </w:r>
    </w:p>
    <w:p w:rsidR="003E0379" w:rsidRPr="001C0DC2" w:rsidRDefault="003E0379" w:rsidP="001C0DC2">
      <w:pPr>
        <w:ind w:right="105"/>
        <w:jc w:val="both"/>
      </w:pPr>
    </w:p>
    <w:p w:rsidR="00D22F25" w:rsidRPr="001C0DC2" w:rsidRDefault="00D22F25" w:rsidP="001C0DC2">
      <w:pPr>
        <w:numPr>
          <w:ilvl w:val="0"/>
          <w:numId w:val="1"/>
        </w:numPr>
        <w:ind w:left="0" w:right="105"/>
        <w:jc w:val="center"/>
        <w:rPr>
          <w:b/>
        </w:rPr>
      </w:pPr>
      <w:r w:rsidRPr="001C0DC2">
        <w:rPr>
          <w:b/>
        </w:rPr>
        <w:t>METODINIO BŪRELIO RYŠIAI</w:t>
      </w:r>
    </w:p>
    <w:p w:rsidR="001C0DC2" w:rsidRPr="001C0DC2" w:rsidRDefault="001C0DC2" w:rsidP="001C0DC2">
      <w:pPr>
        <w:ind w:left="-720" w:right="105"/>
        <w:jc w:val="both"/>
      </w:pPr>
    </w:p>
    <w:p w:rsidR="003E0379" w:rsidRPr="001C0DC2" w:rsidRDefault="003E0379" w:rsidP="001C0DC2">
      <w:pPr>
        <w:numPr>
          <w:ilvl w:val="0"/>
          <w:numId w:val="2"/>
        </w:numPr>
        <w:ind w:left="0" w:right="105"/>
        <w:jc w:val="both"/>
      </w:pPr>
      <w:r w:rsidRPr="001C0DC2">
        <w:t>Metodinis būrelis bendradarbiauja su turinčiais jo veiklai įtakos fiziniais ir juridiniais asmenimis:</w:t>
      </w:r>
    </w:p>
    <w:p w:rsidR="003E0379" w:rsidRPr="001C0DC2" w:rsidRDefault="003E0379" w:rsidP="001C0DC2">
      <w:pPr>
        <w:numPr>
          <w:ilvl w:val="1"/>
          <w:numId w:val="2"/>
        </w:numPr>
        <w:ind w:left="0" w:right="105"/>
        <w:jc w:val="both"/>
      </w:pPr>
      <w:r w:rsidRPr="001C0DC2">
        <w:t>Jurbarko r. savivaldybės administracijos Švietimo skyriumi;</w:t>
      </w:r>
    </w:p>
    <w:p w:rsidR="003E0379" w:rsidRPr="001C0DC2" w:rsidRDefault="003E0379" w:rsidP="001C0DC2">
      <w:pPr>
        <w:numPr>
          <w:ilvl w:val="1"/>
          <w:numId w:val="2"/>
        </w:numPr>
        <w:ind w:left="0" w:right="105"/>
        <w:jc w:val="both"/>
      </w:pPr>
      <w:r w:rsidRPr="001C0DC2">
        <w:t>Jurbarko švietimo centru;</w:t>
      </w:r>
    </w:p>
    <w:p w:rsidR="003E0379" w:rsidRPr="001C0DC2" w:rsidRDefault="003E0379" w:rsidP="001C0DC2">
      <w:pPr>
        <w:numPr>
          <w:ilvl w:val="1"/>
          <w:numId w:val="2"/>
        </w:numPr>
        <w:ind w:left="0" w:right="105"/>
        <w:jc w:val="both"/>
      </w:pPr>
      <w:r w:rsidRPr="001C0DC2">
        <w:t>Jurbarko rajono Metodine taryba;</w:t>
      </w:r>
    </w:p>
    <w:p w:rsidR="003E0379" w:rsidRPr="001C0DC2" w:rsidRDefault="003E0379" w:rsidP="001C0DC2">
      <w:pPr>
        <w:numPr>
          <w:ilvl w:val="1"/>
          <w:numId w:val="2"/>
        </w:numPr>
        <w:ind w:left="0" w:right="105"/>
        <w:jc w:val="both"/>
      </w:pPr>
      <w:r w:rsidRPr="001C0DC2">
        <w:t>kitais metodiniais būreliais;</w:t>
      </w:r>
    </w:p>
    <w:p w:rsidR="003E0379" w:rsidRPr="001C0DC2" w:rsidRDefault="003E0379" w:rsidP="001C0DC2">
      <w:pPr>
        <w:numPr>
          <w:ilvl w:val="1"/>
          <w:numId w:val="2"/>
        </w:numPr>
        <w:ind w:left="0" w:right="105"/>
        <w:jc w:val="both"/>
      </w:pPr>
      <w:r w:rsidRPr="001C0DC2">
        <w:t>asociacijomis, draugijomis, fondais.</w:t>
      </w:r>
    </w:p>
    <w:p w:rsidR="00603828" w:rsidRPr="001C0DC2" w:rsidRDefault="00603828" w:rsidP="001C0DC2">
      <w:pPr>
        <w:ind w:right="105"/>
        <w:jc w:val="both"/>
      </w:pPr>
    </w:p>
    <w:p w:rsidR="00603828" w:rsidRPr="001C0DC2" w:rsidRDefault="00603828" w:rsidP="001C0DC2">
      <w:pPr>
        <w:numPr>
          <w:ilvl w:val="0"/>
          <w:numId w:val="1"/>
        </w:numPr>
        <w:ind w:left="0" w:right="105"/>
        <w:jc w:val="center"/>
        <w:rPr>
          <w:b/>
        </w:rPr>
      </w:pPr>
      <w:r w:rsidRPr="001C0DC2">
        <w:rPr>
          <w:b/>
        </w:rPr>
        <w:t>NUOSTATŲ KEITIMAS</w:t>
      </w:r>
    </w:p>
    <w:p w:rsidR="001C0DC2" w:rsidRPr="001C0DC2" w:rsidRDefault="001C0DC2" w:rsidP="001C0DC2">
      <w:pPr>
        <w:ind w:left="-720" w:right="105"/>
        <w:jc w:val="both"/>
      </w:pPr>
    </w:p>
    <w:p w:rsidR="00603828" w:rsidRPr="001C0DC2" w:rsidRDefault="00603828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nuostatai tvirtinami visuotinio narių susirinkimo pritarimu, paprasta balsų dauguma</w:t>
      </w:r>
      <w:r w:rsidR="00953FDD" w:rsidRPr="001C0DC2">
        <w:t xml:space="preserve"> atviru balsavimu</w:t>
      </w:r>
      <w:r w:rsidRPr="001C0DC2">
        <w:t>.</w:t>
      </w:r>
    </w:p>
    <w:p w:rsidR="00603828" w:rsidRPr="001C0DC2" w:rsidRDefault="00603828" w:rsidP="001C0DC2">
      <w:pPr>
        <w:numPr>
          <w:ilvl w:val="0"/>
          <w:numId w:val="2"/>
        </w:numPr>
        <w:ind w:left="0" w:right="105"/>
        <w:jc w:val="both"/>
      </w:pPr>
      <w:r w:rsidRPr="001C0DC2">
        <w:t>Metodinio būrelio nuostatai keičiami ir papildomi metodinių grupių, mokyklų metodinių tarybų, metodinių būrelių, mokyklų metodinės tarybos bei kitų metodinę veiklą organizuojančių asmenų iniciatyva.</w:t>
      </w:r>
    </w:p>
    <w:p w:rsidR="00DB3056" w:rsidRPr="001C0DC2" w:rsidRDefault="00DB3056" w:rsidP="001C0DC2">
      <w:pPr>
        <w:ind w:right="105"/>
        <w:jc w:val="center"/>
      </w:pPr>
      <w:r w:rsidRPr="001C0DC2">
        <w:t>_________________________________________________________________</w:t>
      </w:r>
    </w:p>
    <w:sectPr w:rsidR="00DB3056" w:rsidRPr="001C0DC2" w:rsidSect="001C0DC2">
      <w:footerReference w:type="default" r:id="rId7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7F9D" w:rsidRDefault="006A7F9D" w:rsidP="001C0DC2">
      <w:r>
        <w:separator/>
      </w:r>
    </w:p>
  </w:endnote>
  <w:endnote w:type="continuationSeparator" w:id="0">
    <w:p w:rsidR="006A7F9D" w:rsidRDefault="006A7F9D" w:rsidP="001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DC2" w:rsidRDefault="001C0DC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303B4C">
      <w:rPr>
        <w:noProof/>
      </w:rPr>
      <w:t>1</w:t>
    </w:r>
    <w:r>
      <w:fldChar w:fldCharType="end"/>
    </w:r>
  </w:p>
  <w:p w:rsidR="001C0DC2" w:rsidRDefault="001C0D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7F9D" w:rsidRDefault="006A7F9D" w:rsidP="001C0DC2">
      <w:r>
        <w:separator/>
      </w:r>
    </w:p>
  </w:footnote>
  <w:footnote w:type="continuationSeparator" w:id="0">
    <w:p w:rsidR="006A7F9D" w:rsidRDefault="006A7F9D" w:rsidP="001C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4D6"/>
    <w:multiLevelType w:val="hybridMultilevel"/>
    <w:tmpl w:val="8EC0F7A8"/>
    <w:lvl w:ilvl="0" w:tplc="885CA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489"/>
    <w:multiLevelType w:val="multilevel"/>
    <w:tmpl w:val="06680B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 w16cid:durableId="1981491612">
    <w:abstractNumId w:val="0"/>
  </w:num>
  <w:num w:numId="2" w16cid:durableId="188181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85"/>
    <w:rsid w:val="000001F3"/>
    <w:rsid w:val="00020683"/>
    <w:rsid w:val="00022B7D"/>
    <w:rsid w:val="00071AA8"/>
    <w:rsid w:val="00087824"/>
    <w:rsid w:val="000A04E8"/>
    <w:rsid w:val="000B3B22"/>
    <w:rsid w:val="000E7D75"/>
    <w:rsid w:val="001063C7"/>
    <w:rsid w:val="00117795"/>
    <w:rsid w:val="0015730C"/>
    <w:rsid w:val="001603C9"/>
    <w:rsid w:val="00177CAE"/>
    <w:rsid w:val="001A06BE"/>
    <w:rsid w:val="001C0DC2"/>
    <w:rsid w:val="001D7DA5"/>
    <w:rsid w:val="001E114B"/>
    <w:rsid w:val="001E3FD8"/>
    <w:rsid w:val="001F3202"/>
    <w:rsid w:val="002067BB"/>
    <w:rsid w:val="00206BCF"/>
    <w:rsid w:val="00242D48"/>
    <w:rsid w:val="002479D5"/>
    <w:rsid w:val="002676CE"/>
    <w:rsid w:val="00286D47"/>
    <w:rsid w:val="002935FC"/>
    <w:rsid w:val="002D23FE"/>
    <w:rsid w:val="002F69F3"/>
    <w:rsid w:val="003034A3"/>
    <w:rsid w:val="0030382F"/>
    <w:rsid w:val="00303B4C"/>
    <w:rsid w:val="00333F8B"/>
    <w:rsid w:val="0033427B"/>
    <w:rsid w:val="00337D72"/>
    <w:rsid w:val="00343696"/>
    <w:rsid w:val="00354E75"/>
    <w:rsid w:val="003651BD"/>
    <w:rsid w:val="00394D1A"/>
    <w:rsid w:val="003E0379"/>
    <w:rsid w:val="003E0D0A"/>
    <w:rsid w:val="003E42C2"/>
    <w:rsid w:val="003E473F"/>
    <w:rsid w:val="004049E4"/>
    <w:rsid w:val="00421820"/>
    <w:rsid w:val="00435313"/>
    <w:rsid w:val="00483596"/>
    <w:rsid w:val="004E5EFE"/>
    <w:rsid w:val="004E78D0"/>
    <w:rsid w:val="005051C3"/>
    <w:rsid w:val="0053758E"/>
    <w:rsid w:val="00541DC0"/>
    <w:rsid w:val="005466B3"/>
    <w:rsid w:val="00563285"/>
    <w:rsid w:val="005647D2"/>
    <w:rsid w:val="00572E49"/>
    <w:rsid w:val="005B4AE4"/>
    <w:rsid w:val="005E3B50"/>
    <w:rsid w:val="005F1DEE"/>
    <w:rsid w:val="00603828"/>
    <w:rsid w:val="00626E1B"/>
    <w:rsid w:val="00632454"/>
    <w:rsid w:val="00634954"/>
    <w:rsid w:val="00640339"/>
    <w:rsid w:val="00642F59"/>
    <w:rsid w:val="0065088C"/>
    <w:rsid w:val="00656491"/>
    <w:rsid w:val="00661BF8"/>
    <w:rsid w:val="00691FEF"/>
    <w:rsid w:val="006A0FA9"/>
    <w:rsid w:val="006A7F9D"/>
    <w:rsid w:val="006D618F"/>
    <w:rsid w:val="006D693B"/>
    <w:rsid w:val="006E5114"/>
    <w:rsid w:val="006F2FF9"/>
    <w:rsid w:val="006F3064"/>
    <w:rsid w:val="006F710F"/>
    <w:rsid w:val="00705509"/>
    <w:rsid w:val="00731879"/>
    <w:rsid w:val="007972EF"/>
    <w:rsid w:val="007A06EE"/>
    <w:rsid w:val="007D4BF6"/>
    <w:rsid w:val="007E2860"/>
    <w:rsid w:val="007E7419"/>
    <w:rsid w:val="007F0212"/>
    <w:rsid w:val="008018CC"/>
    <w:rsid w:val="008132C6"/>
    <w:rsid w:val="00814CEF"/>
    <w:rsid w:val="00844F12"/>
    <w:rsid w:val="00851DA7"/>
    <w:rsid w:val="00855111"/>
    <w:rsid w:val="00872A36"/>
    <w:rsid w:val="008800BE"/>
    <w:rsid w:val="0089028D"/>
    <w:rsid w:val="008A3417"/>
    <w:rsid w:val="008D65EF"/>
    <w:rsid w:val="008D6E86"/>
    <w:rsid w:val="008E1CA1"/>
    <w:rsid w:val="008F53C1"/>
    <w:rsid w:val="008F7778"/>
    <w:rsid w:val="00930B1D"/>
    <w:rsid w:val="00953FDD"/>
    <w:rsid w:val="009663F7"/>
    <w:rsid w:val="00972280"/>
    <w:rsid w:val="009A7CC3"/>
    <w:rsid w:val="009D00E7"/>
    <w:rsid w:val="009D3B19"/>
    <w:rsid w:val="009D4BF8"/>
    <w:rsid w:val="00A004F2"/>
    <w:rsid w:val="00A05531"/>
    <w:rsid w:val="00A76718"/>
    <w:rsid w:val="00A91E15"/>
    <w:rsid w:val="00AB5D2E"/>
    <w:rsid w:val="00AC02CA"/>
    <w:rsid w:val="00AC148C"/>
    <w:rsid w:val="00AC4CCA"/>
    <w:rsid w:val="00AD77A3"/>
    <w:rsid w:val="00AE4B46"/>
    <w:rsid w:val="00AF1B72"/>
    <w:rsid w:val="00B02194"/>
    <w:rsid w:val="00B14C00"/>
    <w:rsid w:val="00B40153"/>
    <w:rsid w:val="00B50661"/>
    <w:rsid w:val="00B529D2"/>
    <w:rsid w:val="00B81F7A"/>
    <w:rsid w:val="00B95BFF"/>
    <w:rsid w:val="00BA5C81"/>
    <w:rsid w:val="00BA7E72"/>
    <w:rsid w:val="00BB0129"/>
    <w:rsid w:val="00BC7FA4"/>
    <w:rsid w:val="00BE65CB"/>
    <w:rsid w:val="00BF30FA"/>
    <w:rsid w:val="00C06994"/>
    <w:rsid w:val="00C268FA"/>
    <w:rsid w:val="00C41C2D"/>
    <w:rsid w:val="00C67A46"/>
    <w:rsid w:val="00C756C9"/>
    <w:rsid w:val="00C97F94"/>
    <w:rsid w:val="00CA181C"/>
    <w:rsid w:val="00CC0ED3"/>
    <w:rsid w:val="00CE080A"/>
    <w:rsid w:val="00D22F25"/>
    <w:rsid w:val="00D36718"/>
    <w:rsid w:val="00D451DC"/>
    <w:rsid w:val="00D50AD5"/>
    <w:rsid w:val="00D713B2"/>
    <w:rsid w:val="00D80CAD"/>
    <w:rsid w:val="00D91975"/>
    <w:rsid w:val="00D97274"/>
    <w:rsid w:val="00DA18B0"/>
    <w:rsid w:val="00DA3706"/>
    <w:rsid w:val="00DB3056"/>
    <w:rsid w:val="00DC38C7"/>
    <w:rsid w:val="00DC44E1"/>
    <w:rsid w:val="00DD7E1E"/>
    <w:rsid w:val="00DE4A0E"/>
    <w:rsid w:val="00E056F7"/>
    <w:rsid w:val="00E113A4"/>
    <w:rsid w:val="00E2468E"/>
    <w:rsid w:val="00E31334"/>
    <w:rsid w:val="00E33939"/>
    <w:rsid w:val="00E429F8"/>
    <w:rsid w:val="00E65285"/>
    <w:rsid w:val="00EA5E12"/>
    <w:rsid w:val="00EF4717"/>
    <w:rsid w:val="00F03C16"/>
    <w:rsid w:val="00F35357"/>
    <w:rsid w:val="00F41E2E"/>
    <w:rsid w:val="00F47894"/>
    <w:rsid w:val="00F6434D"/>
    <w:rsid w:val="00F81DF0"/>
    <w:rsid w:val="00FA21D7"/>
    <w:rsid w:val="00FB6DD5"/>
    <w:rsid w:val="00FE65B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B58E-A8CC-4C97-B391-344468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63285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Char5DiagramaDiagrama">
    <w:name w:val=" Char Char5 Diagrama Diagrama"/>
    <w:basedOn w:val="prastasis"/>
    <w:rsid w:val="0056328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rsid w:val="00563285"/>
    <w:rPr>
      <w:color w:val="0000FF"/>
      <w:u w:val="single"/>
    </w:rPr>
  </w:style>
  <w:style w:type="table" w:styleId="Lentelstinklelis">
    <w:name w:val="Table Grid"/>
    <w:basedOn w:val="prastojilentel"/>
    <w:rsid w:val="0056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1C0DC2"/>
    <w:rPr>
      <w:b/>
      <w:bCs/>
    </w:rPr>
  </w:style>
  <w:style w:type="paragraph" w:styleId="Antrats">
    <w:name w:val="header"/>
    <w:basedOn w:val="prastasis"/>
    <w:link w:val="AntratsDiagrama"/>
    <w:rsid w:val="001C0D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C0DC2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C0D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C0DC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1C0D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C0D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JURBARKO RAJONO XXXXX MOKYTOJŲ</vt:lpstr>
    </vt:vector>
  </TitlesOfParts>
  <Company>Specialiosios pedagogikos ir psichologijos centras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JURBARKO RAJONO XXXXX MOKYTOJŲ</dc:title>
  <dc:subject/>
  <dc:creator>user12</dc:creator>
  <cp:keywords/>
  <cp:lastModifiedBy>Dainius Antanaitis</cp:lastModifiedBy>
  <cp:revision>2</cp:revision>
  <cp:lastPrinted>2017-11-24T08:06:00Z</cp:lastPrinted>
  <dcterms:created xsi:type="dcterms:W3CDTF">2023-01-31T21:52:00Z</dcterms:created>
  <dcterms:modified xsi:type="dcterms:W3CDTF">2023-01-31T21:52:00Z</dcterms:modified>
</cp:coreProperties>
</file>